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0909" w:rsidRDefault="00440909" w:rsidP="00C33846"/>
    <w:p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rsidR="00817759" w:rsidRPr="00817759" w:rsidRDefault="00817759" w:rsidP="00C33846">
      <w:pPr>
        <w:rPr>
          <w:rFonts w:ascii="Arial" w:hAnsi="Arial" w:cs="Arial"/>
          <w:b/>
          <w:sz w:val="22"/>
          <w:szCs w:val="22"/>
        </w:rPr>
      </w:pPr>
    </w:p>
    <w:p w:rsidR="001B0C7B" w:rsidRDefault="001B0C7B" w:rsidP="00C33846"/>
    <w:tbl>
      <w:tblPr>
        <w:tblStyle w:val="Tabelamrea"/>
        <w:tblW w:w="0" w:type="auto"/>
        <w:tblLook w:val="04A0" w:firstRow="1" w:lastRow="0" w:firstColumn="1" w:lastColumn="0" w:noHBand="0" w:noVBand="1"/>
      </w:tblPr>
      <w:tblGrid>
        <w:gridCol w:w="3188"/>
        <w:gridCol w:w="5872"/>
      </w:tblGrid>
      <w:tr w:rsidR="001B0C7B" w:rsidRPr="001B0C7B" w:rsidTr="00700A2A">
        <w:tc>
          <w:tcPr>
            <w:tcW w:w="3227" w:type="dxa"/>
            <w:shd w:val="clear" w:color="auto" w:fill="CAE9C0" w:themeFill="accent5" w:themeFillTint="66"/>
          </w:tcPr>
          <w:p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rsidR="001B0C7B" w:rsidRDefault="001B0C7B" w:rsidP="00C33846">
            <w:pPr>
              <w:rPr>
                <w:rFonts w:ascii="Arial" w:hAnsi="Arial" w:cs="Arial"/>
                <w:sz w:val="22"/>
                <w:szCs w:val="22"/>
              </w:rPr>
            </w:pPr>
          </w:p>
          <w:p w:rsidR="001B0C7B" w:rsidRPr="001B0C7B" w:rsidRDefault="001B0C7B" w:rsidP="00C33846">
            <w:pPr>
              <w:rPr>
                <w:rFonts w:ascii="Arial" w:hAnsi="Arial" w:cs="Arial"/>
                <w:sz w:val="22"/>
                <w:szCs w:val="22"/>
              </w:rPr>
            </w:pPr>
          </w:p>
        </w:tc>
      </w:tr>
    </w:tbl>
    <w:p w:rsidR="001B0C7B" w:rsidRDefault="001B0C7B" w:rsidP="00C33846"/>
    <w:p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0B7717">
        <w:rPr>
          <w:rFonts w:ascii="Arial" w:hAnsi="Arial" w:cs="Arial"/>
          <w:b/>
          <w:sz w:val="22"/>
          <w:szCs w:val="22"/>
        </w:rPr>
        <w:t>»</w:t>
      </w:r>
      <w:r w:rsidR="000B7717" w:rsidRPr="000B7717">
        <w:rPr>
          <w:rFonts w:ascii="Arial" w:hAnsi="Arial" w:cs="Arial"/>
          <w:b/>
          <w:sz w:val="22"/>
          <w:szCs w:val="22"/>
        </w:rPr>
        <w:t>Postavitev polnilnih postaj za električna vozila</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rsidR="00573C4F" w:rsidRDefault="00573C4F" w:rsidP="00C33846"/>
    <w:p w:rsidR="00F53889" w:rsidRDefault="00F53889" w:rsidP="00C33846"/>
    <w:p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rsidR="008E2BE0" w:rsidRDefault="008E2BE0" w:rsidP="001B0C7B">
      <w:pPr>
        <w:ind w:left="283" w:hanging="283"/>
        <w:jc w:val="both"/>
        <w:rPr>
          <w:rFonts w:ascii="Arial" w:hAnsi="Arial" w:cs="Arial"/>
          <w:sz w:val="22"/>
          <w:szCs w:val="22"/>
          <w:u w:val="single"/>
        </w:rPr>
      </w:pPr>
    </w:p>
    <w:p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lastRenderedPageBreak/>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rsidR="0036599B" w:rsidRPr="00B94E45" w:rsidRDefault="003F5FAD" w:rsidP="005F0DC4">
      <w:pPr>
        <w:ind w:left="709"/>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rsidR="0036599B" w:rsidRPr="00B94E45" w:rsidRDefault="0036599B" w:rsidP="0036599B">
      <w:pPr>
        <w:jc w:val="both"/>
        <w:rPr>
          <w:rFonts w:ascii="Arial" w:hAnsi="Arial" w:cs="Arial"/>
          <w:sz w:val="22"/>
          <w:szCs w:val="22"/>
        </w:rPr>
      </w:pPr>
    </w:p>
    <w:p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rsidR="00A41A43" w:rsidRPr="00494E9E" w:rsidRDefault="00A41A43" w:rsidP="00A41A43">
      <w:pPr>
        <w:jc w:val="both"/>
        <w:rPr>
          <w:rFonts w:ascii="Arial" w:hAnsi="Arial" w:cs="Arial"/>
          <w:sz w:val="22"/>
          <w:szCs w:val="22"/>
        </w:rPr>
      </w:pPr>
    </w:p>
    <w:p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rsidR="00A41A43" w:rsidRPr="00494E9E" w:rsidRDefault="00A41A43" w:rsidP="00A41A43">
      <w:pPr>
        <w:ind w:left="360"/>
        <w:jc w:val="both"/>
        <w:rPr>
          <w:rFonts w:ascii="Arial" w:hAnsi="Arial" w:cs="Arial"/>
          <w:sz w:val="22"/>
          <w:szCs w:val="22"/>
        </w:rPr>
      </w:pPr>
    </w:p>
    <w:p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rsidTr="007860DB">
        <w:tc>
          <w:tcPr>
            <w:tcW w:w="828" w:type="dxa"/>
            <w:tcBorders>
              <w:bottom w:val="single" w:sz="4" w:space="0" w:color="auto"/>
            </w:tcBorders>
            <w:vAlign w:val="center"/>
          </w:tcPr>
          <w:p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rsidTr="007860DB">
        <w:tc>
          <w:tcPr>
            <w:tcW w:w="828" w:type="dxa"/>
            <w:shd w:val="pct12" w:color="auto" w:fill="auto"/>
          </w:tcPr>
          <w:p w:rsidR="00A41A43" w:rsidRPr="00494E9E" w:rsidRDefault="00A41A43" w:rsidP="007860DB">
            <w:pPr>
              <w:jc w:val="both"/>
              <w:rPr>
                <w:rFonts w:ascii="Arial" w:hAnsi="Arial" w:cs="Arial"/>
                <w:sz w:val="22"/>
                <w:szCs w:val="22"/>
              </w:rPr>
            </w:pPr>
          </w:p>
        </w:tc>
        <w:tc>
          <w:tcPr>
            <w:tcW w:w="3108" w:type="dxa"/>
            <w:shd w:val="pct12" w:color="auto" w:fill="auto"/>
          </w:tcPr>
          <w:p w:rsidR="00A41A43" w:rsidRPr="00494E9E" w:rsidRDefault="00A41A43" w:rsidP="007860DB">
            <w:pPr>
              <w:jc w:val="both"/>
              <w:rPr>
                <w:rFonts w:ascii="Arial" w:hAnsi="Arial" w:cs="Arial"/>
                <w:sz w:val="22"/>
                <w:szCs w:val="22"/>
              </w:rPr>
            </w:pPr>
          </w:p>
        </w:tc>
        <w:tc>
          <w:tcPr>
            <w:tcW w:w="2932" w:type="dxa"/>
            <w:shd w:val="pct12" w:color="auto" w:fill="auto"/>
          </w:tcPr>
          <w:p w:rsidR="00A41A43" w:rsidRPr="00494E9E" w:rsidRDefault="00A41A43" w:rsidP="007860DB">
            <w:pPr>
              <w:jc w:val="both"/>
              <w:rPr>
                <w:rFonts w:ascii="Arial" w:hAnsi="Arial" w:cs="Arial"/>
                <w:sz w:val="22"/>
                <w:szCs w:val="22"/>
              </w:rPr>
            </w:pPr>
          </w:p>
        </w:tc>
        <w:tc>
          <w:tcPr>
            <w:tcW w:w="2419" w:type="dxa"/>
            <w:shd w:val="pct12" w:color="auto" w:fill="auto"/>
          </w:tcPr>
          <w:p w:rsidR="00A41A43" w:rsidRPr="00494E9E" w:rsidRDefault="00A41A43" w:rsidP="007860DB">
            <w:pPr>
              <w:jc w:val="both"/>
              <w:rPr>
                <w:rFonts w:ascii="Arial" w:hAnsi="Arial" w:cs="Arial"/>
                <w:sz w:val="22"/>
                <w:szCs w:val="22"/>
              </w:rPr>
            </w:pPr>
          </w:p>
          <w:p w:rsidR="00A41A43" w:rsidRPr="00494E9E" w:rsidRDefault="00A41A43" w:rsidP="007860DB">
            <w:pPr>
              <w:jc w:val="both"/>
              <w:rPr>
                <w:rFonts w:ascii="Arial" w:hAnsi="Arial" w:cs="Arial"/>
                <w:sz w:val="22"/>
                <w:szCs w:val="22"/>
              </w:rPr>
            </w:pPr>
          </w:p>
        </w:tc>
      </w:tr>
      <w:tr w:rsidR="00A41A43" w:rsidRPr="00494E9E" w:rsidTr="007860DB">
        <w:tc>
          <w:tcPr>
            <w:tcW w:w="828" w:type="dxa"/>
            <w:shd w:val="pct12" w:color="auto" w:fill="auto"/>
          </w:tcPr>
          <w:p w:rsidR="00A41A43" w:rsidRPr="00494E9E" w:rsidRDefault="00A41A43" w:rsidP="007860DB">
            <w:pPr>
              <w:jc w:val="both"/>
              <w:rPr>
                <w:rFonts w:ascii="Arial" w:hAnsi="Arial" w:cs="Arial"/>
                <w:sz w:val="22"/>
                <w:szCs w:val="22"/>
              </w:rPr>
            </w:pPr>
          </w:p>
        </w:tc>
        <w:tc>
          <w:tcPr>
            <w:tcW w:w="3108" w:type="dxa"/>
            <w:shd w:val="pct12" w:color="auto" w:fill="auto"/>
          </w:tcPr>
          <w:p w:rsidR="00A41A43" w:rsidRPr="00494E9E" w:rsidRDefault="00A41A43" w:rsidP="007860DB">
            <w:pPr>
              <w:jc w:val="both"/>
              <w:rPr>
                <w:rFonts w:ascii="Arial" w:hAnsi="Arial" w:cs="Arial"/>
                <w:sz w:val="22"/>
                <w:szCs w:val="22"/>
              </w:rPr>
            </w:pPr>
          </w:p>
          <w:p w:rsidR="00A41A43" w:rsidRPr="00494E9E" w:rsidRDefault="00A41A43" w:rsidP="007860DB">
            <w:pPr>
              <w:jc w:val="both"/>
              <w:rPr>
                <w:rFonts w:ascii="Arial" w:hAnsi="Arial" w:cs="Arial"/>
                <w:sz w:val="22"/>
                <w:szCs w:val="22"/>
              </w:rPr>
            </w:pPr>
          </w:p>
        </w:tc>
        <w:tc>
          <w:tcPr>
            <w:tcW w:w="2932" w:type="dxa"/>
            <w:shd w:val="pct12" w:color="auto" w:fill="auto"/>
          </w:tcPr>
          <w:p w:rsidR="00A41A43" w:rsidRPr="00494E9E" w:rsidRDefault="00A41A43" w:rsidP="007860DB">
            <w:pPr>
              <w:jc w:val="both"/>
              <w:rPr>
                <w:rFonts w:ascii="Arial" w:hAnsi="Arial" w:cs="Arial"/>
                <w:sz w:val="22"/>
                <w:szCs w:val="22"/>
              </w:rPr>
            </w:pPr>
          </w:p>
        </w:tc>
        <w:tc>
          <w:tcPr>
            <w:tcW w:w="2419" w:type="dxa"/>
            <w:shd w:val="pct12" w:color="auto" w:fill="auto"/>
          </w:tcPr>
          <w:p w:rsidR="00A41A43" w:rsidRPr="00494E9E" w:rsidRDefault="00A41A43" w:rsidP="007860DB">
            <w:pPr>
              <w:jc w:val="both"/>
              <w:rPr>
                <w:rFonts w:ascii="Arial" w:hAnsi="Arial" w:cs="Arial"/>
                <w:sz w:val="22"/>
                <w:szCs w:val="22"/>
              </w:rPr>
            </w:pPr>
          </w:p>
        </w:tc>
      </w:tr>
      <w:tr w:rsidR="00A41A43" w:rsidRPr="00494E9E" w:rsidTr="007860DB">
        <w:tc>
          <w:tcPr>
            <w:tcW w:w="828" w:type="dxa"/>
            <w:shd w:val="pct12" w:color="auto" w:fill="auto"/>
          </w:tcPr>
          <w:p w:rsidR="00A41A43" w:rsidRPr="00494E9E" w:rsidRDefault="00A41A43" w:rsidP="007860DB">
            <w:pPr>
              <w:jc w:val="both"/>
              <w:rPr>
                <w:rFonts w:ascii="Arial" w:hAnsi="Arial" w:cs="Arial"/>
                <w:sz w:val="22"/>
                <w:szCs w:val="22"/>
              </w:rPr>
            </w:pPr>
          </w:p>
        </w:tc>
        <w:tc>
          <w:tcPr>
            <w:tcW w:w="3108" w:type="dxa"/>
            <w:shd w:val="pct12" w:color="auto" w:fill="auto"/>
          </w:tcPr>
          <w:p w:rsidR="00A41A43" w:rsidRPr="00494E9E" w:rsidRDefault="00A41A43" w:rsidP="007860DB">
            <w:pPr>
              <w:jc w:val="both"/>
              <w:rPr>
                <w:rFonts w:ascii="Arial" w:hAnsi="Arial" w:cs="Arial"/>
                <w:sz w:val="22"/>
                <w:szCs w:val="22"/>
              </w:rPr>
            </w:pPr>
          </w:p>
          <w:p w:rsidR="00A41A43" w:rsidRPr="00494E9E" w:rsidRDefault="00A41A43" w:rsidP="007860DB">
            <w:pPr>
              <w:jc w:val="both"/>
              <w:rPr>
                <w:rFonts w:ascii="Arial" w:hAnsi="Arial" w:cs="Arial"/>
                <w:sz w:val="22"/>
                <w:szCs w:val="22"/>
              </w:rPr>
            </w:pPr>
          </w:p>
        </w:tc>
        <w:tc>
          <w:tcPr>
            <w:tcW w:w="2932" w:type="dxa"/>
            <w:shd w:val="pct12" w:color="auto" w:fill="auto"/>
          </w:tcPr>
          <w:p w:rsidR="00A41A43" w:rsidRPr="00494E9E" w:rsidRDefault="00A41A43" w:rsidP="007860DB">
            <w:pPr>
              <w:jc w:val="both"/>
              <w:rPr>
                <w:rFonts w:ascii="Arial" w:hAnsi="Arial" w:cs="Arial"/>
                <w:sz w:val="22"/>
                <w:szCs w:val="22"/>
              </w:rPr>
            </w:pPr>
          </w:p>
        </w:tc>
        <w:tc>
          <w:tcPr>
            <w:tcW w:w="2419" w:type="dxa"/>
            <w:shd w:val="pct12" w:color="auto" w:fill="auto"/>
          </w:tcPr>
          <w:p w:rsidR="00A41A43" w:rsidRPr="00494E9E" w:rsidRDefault="00A41A43" w:rsidP="007860DB">
            <w:pPr>
              <w:jc w:val="both"/>
              <w:rPr>
                <w:rFonts w:ascii="Arial" w:hAnsi="Arial" w:cs="Arial"/>
                <w:sz w:val="22"/>
                <w:szCs w:val="22"/>
              </w:rPr>
            </w:pPr>
          </w:p>
        </w:tc>
      </w:tr>
    </w:tbl>
    <w:p w:rsidR="00A41A43" w:rsidRDefault="00A41A43" w:rsidP="00B84C9E">
      <w:pPr>
        <w:jc w:val="both"/>
        <w:rPr>
          <w:rFonts w:ascii="Arial" w:hAnsi="Arial" w:cs="Arial"/>
          <w:b/>
          <w:sz w:val="22"/>
          <w:szCs w:val="22"/>
        </w:rPr>
      </w:pPr>
    </w:p>
    <w:p w:rsidR="00A41A43" w:rsidRDefault="00A41A43" w:rsidP="00B84C9E">
      <w:pPr>
        <w:jc w:val="both"/>
        <w:rPr>
          <w:rFonts w:ascii="Arial" w:hAnsi="Arial" w:cs="Arial"/>
          <w:b/>
          <w:sz w:val="22"/>
          <w:szCs w:val="22"/>
        </w:rPr>
      </w:pPr>
    </w:p>
    <w:p w:rsidR="00A41A43" w:rsidRDefault="00A41A43" w:rsidP="00B84C9E">
      <w:pPr>
        <w:jc w:val="both"/>
        <w:rPr>
          <w:rFonts w:ascii="Arial" w:hAnsi="Arial" w:cs="Arial"/>
          <w:b/>
          <w:sz w:val="22"/>
          <w:szCs w:val="22"/>
        </w:rPr>
      </w:pPr>
    </w:p>
    <w:p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rsidR="00B84C9E" w:rsidRPr="00A835A2" w:rsidRDefault="00B84C9E" w:rsidP="00B84C9E">
      <w:pPr>
        <w:jc w:val="both"/>
        <w:rPr>
          <w:rFonts w:ascii="Arial" w:hAnsi="Arial" w:cs="Arial"/>
          <w:b/>
          <w:sz w:val="22"/>
          <w:szCs w:val="22"/>
        </w:rPr>
      </w:pPr>
    </w:p>
    <w:p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rsidR="00B84C9E" w:rsidRPr="00016EDF" w:rsidRDefault="00B84C9E" w:rsidP="00B84C9E">
      <w:pPr>
        <w:ind w:firstLine="60"/>
        <w:jc w:val="both"/>
        <w:rPr>
          <w:rFonts w:ascii="Arial" w:hAnsi="Arial" w:cs="Arial"/>
          <w:sz w:val="22"/>
          <w:szCs w:val="22"/>
        </w:rPr>
      </w:pPr>
    </w:p>
    <w:p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rsidR="001B0C7B" w:rsidRDefault="001B0C7B" w:rsidP="001B0C7B">
      <w:pPr>
        <w:jc w:val="both"/>
        <w:rPr>
          <w:rFonts w:ascii="Arial" w:hAnsi="Arial" w:cs="Arial"/>
          <w:sz w:val="22"/>
          <w:szCs w:val="22"/>
        </w:rPr>
      </w:pPr>
    </w:p>
    <w:p w:rsidR="001B0C7B" w:rsidRDefault="001B0C7B" w:rsidP="001B0C7B">
      <w:pPr>
        <w:jc w:val="both"/>
        <w:rPr>
          <w:rFonts w:ascii="Arial" w:hAnsi="Arial" w:cs="Arial"/>
          <w:sz w:val="22"/>
          <w:szCs w:val="22"/>
        </w:rPr>
      </w:pPr>
    </w:p>
    <w:p w:rsidR="007C3D05" w:rsidRPr="00F055C0"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333537">
        <w:rPr>
          <w:rFonts w:ascii="Arial" w:hAnsi="Arial" w:cs="Arial"/>
          <w:sz w:val="22"/>
          <w:szCs w:val="22"/>
        </w:rPr>
        <w:t xml:space="preserve">naročila </w:t>
      </w:r>
      <w:bookmarkStart w:id="0" w:name="_GoBack"/>
      <w:r w:rsidR="00060FC9" w:rsidRPr="00060FC9">
        <w:rPr>
          <w:rFonts w:ascii="Arial" w:hAnsi="Arial" w:cs="Arial"/>
          <w:sz w:val="22"/>
          <w:szCs w:val="22"/>
        </w:rPr>
        <w:t>JN006275/2018-W01</w:t>
      </w:r>
      <w:r w:rsidR="00060FC9">
        <w:rPr>
          <w:rFonts w:ascii="Arial" w:hAnsi="Arial" w:cs="Arial"/>
          <w:b/>
          <w:sz w:val="28"/>
          <w:szCs w:val="28"/>
        </w:rPr>
        <w:t xml:space="preserve"> </w:t>
      </w:r>
      <w:bookmarkEnd w:id="0"/>
      <w:r w:rsidRPr="00333537">
        <w:rPr>
          <w:rFonts w:ascii="Arial" w:hAnsi="Arial" w:cs="Arial"/>
          <w:sz w:val="22"/>
          <w:szCs w:val="22"/>
        </w:rPr>
        <w:t xml:space="preserve">pridobi podatke za preveritev ponudbe v skladu 89. členom </w:t>
      </w:r>
      <w:r w:rsidRPr="00F055C0">
        <w:rPr>
          <w:rFonts w:ascii="Arial" w:hAnsi="Arial" w:cs="Arial"/>
          <w:sz w:val="22"/>
          <w:szCs w:val="22"/>
        </w:rPr>
        <w:t xml:space="preserve">ZJN-3 v enotnem informacijskem sistemu – </w:t>
      </w:r>
      <w:proofErr w:type="spellStart"/>
      <w:r w:rsidRPr="00F055C0">
        <w:rPr>
          <w:rFonts w:ascii="Arial" w:hAnsi="Arial" w:cs="Arial"/>
          <w:sz w:val="22"/>
          <w:szCs w:val="22"/>
        </w:rPr>
        <w:t>eDosje</w:t>
      </w:r>
      <w:proofErr w:type="spellEnd"/>
      <w:r w:rsidRPr="00F055C0">
        <w:rPr>
          <w:rFonts w:ascii="Arial" w:hAnsi="Arial" w:cs="Arial"/>
          <w:sz w:val="22"/>
          <w:szCs w:val="22"/>
        </w:rPr>
        <w:t xml:space="preserve"> iz devetega odstavka 77. člena ZJN-3.</w:t>
      </w:r>
    </w:p>
    <w:p w:rsidR="007C3D05" w:rsidRDefault="007C3D05" w:rsidP="001B0C7B">
      <w:pPr>
        <w:jc w:val="both"/>
        <w:rPr>
          <w:rFonts w:ascii="Arial" w:hAnsi="Arial" w:cs="Arial"/>
          <w:sz w:val="22"/>
          <w:szCs w:val="22"/>
        </w:rPr>
      </w:pPr>
    </w:p>
    <w:p w:rsidR="007C3D05" w:rsidRDefault="007C3D05" w:rsidP="001B0C7B">
      <w:pPr>
        <w:jc w:val="both"/>
        <w:rPr>
          <w:rFonts w:ascii="Arial" w:hAnsi="Arial" w:cs="Arial"/>
          <w:sz w:val="22"/>
          <w:szCs w:val="22"/>
        </w:rPr>
      </w:pPr>
    </w:p>
    <w:p w:rsidR="007C3D05" w:rsidRPr="00A835A2" w:rsidRDefault="007C3D05" w:rsidP="001B0C7B">
      <w:pPr>
        <w:jc w:val="both"/>
        <w:rPr>
          <w:rFonts w:ascii="Arial" w:hAnsi="Arial" w:cs="Arial"/>
          <w:sz w:val="22"/>
          <w:szCs w:val="22"/>
        </w:rPr>
      </w:pPr>
    </w:p>
    <w:p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w:t>
      </w:r>
      <w:r w:rsidR="00246087">
        <w:rPr>
          <w:rFonts w:ascii="Arial" w:hAnsi="Arial" w:cs="Arial"/>
          <w:sz w:val="22"/>
          <w:szCs w:val="22"/>
        </w:rPr>
        <w:t>artnerja</w:t>
      </w:r>
      <w:r w:rsidRPr="00A835A2">
        <w:rPr>
          <w:rFonts w:ascii="Arial" w:hAnsi="Arial" w:cs="Arial"/>
          <w:sz w:val="22"/>
          <w:szCs w:val="22"/>
        </w:rPr>
        <w:t>:</w:t>
      </w:r>
    </w:p>
    <w:p w:rsidR="001B0C7B" w:rsidRDefault="001B0C7B" w:rsidP="001B0C7B">
      <w:pPr>
        <w:rPr>
          <w:rFonts w:ascii="Arial" w:hAnsi="Arial" w:cs="Arial"/>
          <w:sz w:val="22"/>
          <w:szCs w:val="22"/>
        </w:rPr>
      </w:pPr>
    </w:p>
    <w:p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2918" w:rsidRDefault="003F2918" w:rsidP="000B6BBD">
      <w:r>
        <w:separator/>
      </w:r>
    </w:p>
  </w:endnote>
  <w:endnote w:type="continuationSeparator" w:id="0">
    <w:p w:rsidR="003F2918" w:rsidRDefault="003F291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2918" w:rsidRDefault="003F2918" w:rsidP="000B6BBD">
      <w:r>
        <w:separator/>
      </w:r>
    </w:p>
  </w:footnote>
  <w:footnote w:type="continuationSeparator" w:id="0">
    <w:p w:rsidR="003F2918" w:rsidRDefault="003F291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3F95" w:rsidRDefault="00CD3F95">
    <w:pPr>
      <w:pStyle w:val="Glava"/>
      <w:rPr>
        <w:rFonts w:ascii="Arial" w:hAnsi="Arial" w:cs="Arial"/>
      </w:rPr>
    </w:pPr>
    <w:r>
      <w:rPr>
        <w:noProof/>
      </w:rPr>
      <w:drawing>
        <wp:anchor distT="0" distB="0" distL="114300" distR="114300" simplePos="0" relativeHeight="251658240" behindDoc="1" locked="0" layoutInCell="1" allowOverlap="1">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0FC9"/>
    <w:rsid w:val="000666BE"/>
    <w:rsid w:val="000775B9"/>
    <w:rsid w:val="00077878"/>
    <w:rsid w:val="00082E2C"/>
    <w:rsid w:val="0009447B"/>
    <w:rsid w:val="000A1543"/>
    <w:rsid w:val="000A2BB7"/>
    <w:rsid w:val="000A2C42"/>
    <w:rsid w:val="000A41EB"/>
    <w:rsid w:val="000B0636"/>
    <w:rsid w:val="000B1050"/>
    <w:rsid w:val="000B465B"/>
    <w:rsid w:val="000B6BBD"/>
    <w:rsid w:val="000B7717"/>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65C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78C4"/>
    <w:rsid w:val="003119A9"/>
    <w:rsid w:val="003176C5"/>
    <w:rsid w:val="00323EEF"/>
    <w:rsid w:val="00333537"/>
    <w:rsid w:val="00340597"/>
    <w:rsid w:val="00341FA6"/>
    <w:rsid w:val="0034648F"/>
    <w:rsid w:val="0036599B"/>
    <w:rsid w:val="003808AB"/>
    <w:rsid w:val="0038790A"/>
    <w:rsid w:val="00387E48"/>
    <w:rsid w:val="00392DEF"/>
    <w:rsid w:val="00396844"/>
    <w:rsid w:val="003A189D"/>
    <w:rsid w:val="003A46A9"/>
    <w:rsid w:val="003A7628"/>
    <w:rsid w:val="003C6123"/>
    <w:rsid w:val="003D21C6"/>
    <w:rsid w:val="003D302D"/>
    <w:rsid w:val="003E7A1D"/>
    <w:rsid w:val="003F2918"/>
    <w:rsid w:val="003F5FAD"/>
    <w:rsid w:val="003F6BBA"/>
    <w:rsid w:val="00404961"/>
    <w:rsid w:val="00404CC9"/>
    <w:rsid w:val="00407A18"/>
    <w:rsid w:val="00411B1E"/>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0DC4"/>
    <w:rsid w:val="005F472F"/>
    <w:rsid w:val="005F6B85"/>
    <w:rsid w:val="00617259"/>
    <w:rsid w:val="00620984"/>
    <w:rsid w:val="00625011"/>
    <w:rsid w:val="00635B6C"/>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3BE9"/>
    <w:rsid w:val="007F4DAB"/>
    <w:rsid w:val="00806F5F"/>
    <w:rsid w:val="00816F41"/>
    <w:rsid w:val="00817236"/>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0E92"/>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B446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055C0"/>
    <w:rsid w:val="00F127B1"/>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A2C19F6"/>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20FB52-3016-432A-BD3B-BC32316B8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722</Words>
  <Characters>4117</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Nadia Vižintin</cp:lastModifiedBy>
  <cp:revision>55</cp:revision>
  <dcterms:created xsi:type="dcterms:W3CDTF">2018-04-17T11:13:00Z</dcterms:created>
  <dcterms:modified xsi:type="dcterms:W3CDTF">2018-09-11T12:32:00Z</dcterms:modified>
</cp:coreProperties>
</file>